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0" w:rsidRPr="006B19AB" w:rsidRDefault="00B53740" w:rsidP="00B53740">
      <w:pPr>
        <w:spacing w:before="100" w:beforeAutospacing="1" w:after="100" w:afterAutospacing="1" w:line="240" w:lineRule="auto"/>
        <w:ind w:firstLine="0"/>
        <w:jc w:val="center"/>
        <w:textAlignment w:val="center"/>
        <w:rPr>
          <w:rFonts w:ascii="Times New Roman" w:hAnsi="Times New Roman"/>
          <w:b/>
          <w:bCs/>
          <w:color w:val="000000"/>
          <w:sz w:val="30"/>
          <w:szCs w:val="30"/>
          <w:lang w:val="en" w:eastAsia="bg-BG"/>
        </w:rPr>
      </w:pPr>
      <w:r w:rsidRPr="006B19AB">
        <w:rPr>
          <w:rFonts w:ascii="Times New Roman" w:hAnsi="Times New Roman"/>
          <w:b/>
          <w:bCs/>
          <w:color w:val="000000"/>
          <w:sz w:val="30"/>
          <w:szCs w:val="30"/>
          <w:lang w:val="en" w:eastAsia="bg-BG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B53740" w:rsidRPr="006B19AB" w:rsidRDefault="00B53740" w:rsidP="00B53740">
      <w:pPr>
        <w:spacing w:after="0" w:line="240" w:lineRule="auto"/>
        <w:ind w:firstLine="1155"/>
        <w:jc w:val="left"/>
        <w:textAlignment w:val="center"/>
        <w:rPr>
          <w:rFonts w:ascii="Times New Roman" w:hAnsi="Times New Roman"/>
          <w:i/>
          <w:iCs/>
          <w:color w:val="000000"/>
          <w:szCs w:val="24"/>
          <w:lang w:val="en" w:eastAsia="bg-BG"/>
        </w:rPr>
      </w:pPr>
      <w:proofErr w:type="spellStart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>Издадена</w:t>
      </w:r>
      <w:proofErr w:type="spellEnd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>от</w:t>
      </w:r>
      <w:proofErr w:type="spellEnd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>министъра</w:t>
      </w:r>
      <w:proofErr w:type="spellEnd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>на</w:t>
      </w:r>
      <w:proofErr w:type="spellEnd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i/>
          <w:iCs/>
          <w:color w:val="000000"/>
          <w:szCs w:val="24"/>
          <w:lang w:val="en" w:eastAsia="bg-BG"/>
        </w:rPr>
        <w:t>финансите</w:t>
      </w:r>
      <w:proofErr w:type="spellEnd"/>
    </w:p>
    <w:p w:rsidR="00B53740" w:rsidRPr="006B19AB" w:rsidRDefault="00B53740" w:rsidP="00B53740">
      <w:pPr>
        <w:spacing w:before="100" w:beforeAutospacing="1" w:after="100" w:afterAutospacing="1" w:line="240" w:lineRule="auto"/>
        <w:ind w:firstLine="1155"/>
        <w:textAlignment w:val="center"/>
        <w:rPr>
          <w:rFonts w:ascii="Times New Roman" w:hAnsi="Times New Roman"/>
          <w:i/>
          <w:iCs/>
          <w:szCs w:val="24"/>
          <w:lang w:val="en" w:eastAsia="bg-BG"/>
        </w:rPr>
      </w:pPr>
      <w:proofErr w:type="spellStart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>Обн</w:t>
      </w:r>
      <w:proofErr w:type="spellEnd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 xml:space="preserve">. ДВ. </w:t>
      </w:r>
      <w:proofErr w:type="gramStart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>бр.22</w:t>
      </w:r>
      <w:proofErr w:type="gramEnd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>от</w:t>
      </w:r>
      <w:proofErr w:type="spellEnd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 xml:space="preserve"> 18 </w:t>
      </w:r>
      <w:proofErr w:type="spellStart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>март</w:t>
      </w:r>
      <w:proofErr w:type="spellEnd"/>
      <w:r w:rsidRPr="006B19AB">
        <w:rPr>
          <w:rFonts w:ascii="Times New Roman" w:hAnsi="Times New Roman"/>
          <w:bCs/>
          <w:i/>
          <w:iCs/>
          <w:szCs w:val="24"/>
          <w:lang w:val="en" w:eastAsia="bg-BG"/>
        </w:rPr>
        <w:t xml:space="preserve"> 2022г.</w:t>
      </w:r>
    </w:p>
    <w:p w:rsidR="00B53740" w:rsidRPr="006B19AB" w:rsidRDefault="00B53740" w:rsidP="00B53740">
      <w:pPr>
        <w:spacing w:after="0" w:line="240" w:lineRule="auto"/>
        <w:ind w:firstLine="0"/>
        <w:jc w:val="left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</w:p>
    <w:p w:rsidR="00B53740" w:rsidRPr="006B19AB" w:rsidRDefault="00B53740" w:rsidP="00B53740">
      <w:pPr>
        <w:spacing w:line="240" w:lineRule="auto"/>
        <w:ind w:firstLine="1155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Член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единствен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. С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тази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наредба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се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определят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нормативите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за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заплащане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разходите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по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предоставяне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обществена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информация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съгласно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8B0000"/>
          <w:szCs w:val="24"/>
          <w:u w:val="single"/>
          <w:lang w:val="en" w:eastAsia="bg-BG"/>
        </w:rPr>
        <w:t>приложението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>.</w:t>
      </w:r>
    </w:p>
    <w:p w:rsidR="00B53740" w:rsidRPr="006B19AB" w:rsidRDefault="00B53740" w:rsidP="00B53740">
      <w:pPr>
        <w:spacing w:before="100" w:beforeAutospacing="1" w:after="100" w:afterAutospacing="1" w:line="240" w:lineRule="auto"/>
        <w:ind w:firstLine="0"/>
        <w:jc w:val="center"/>
        <w:textAlignment w:val="center"/>
        <w:rPr>
          <w:rFonts w:ascii="Times New Roman" w:hAnsi="Times New Roman"/>
          <w:b/>
          <w:bCs/>
          <w:color w:val="000000"/>
          <w:sz w:val="26"/>
          <w:szCs w:val="26"/>
          <w:lang w:val="en" w:eastAsia="bg-BG"/>
        </w:rPr>
      </w:pPr>
      <w:proofErr w:type="spellStart"/>
      <w:r w:rsidRPr="006B19AB">
        <w:rPr>
          <w:rFonts w:ascii="Times New Roman" w:hAnsi="Times New Roman"/>
          <w:b/>
          <w:bCs/>
          <w:color w:val="000000"/>
          <w:sz w:val="26"/>
          <w:szCs w:val="26"/>
          <w:lang w:val="en" w:eastAsia="bg-BG"/>
        </w:rPr>
        <w:t>Заключителни</w:t>
      </w:r>
      <w:proofErr w:type="spellEnd"/>
      <w:r w:rsidRPr="006B19AB">
        <w:rPr>
          <w:rFonts w:ascii="Times New Roman" w:hAnsi="Times New Roman"/>
          <w:b/>
          <w:bCs/>
          <w:color w:val="000000"/>
          <w:sz w:val="26"/>
          <w:szCs w:val="26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b/>
          <w:bCs/>
          <w:color w:val="000000"/>
          <w:sz w:val="26"/>
          <w:szCs w:val="26"/>
          <w:lang w:val="en" w:eastAsia="bg-BG"/>
        </w:rPr>
        <w:t>разпоредби</w:t>
      </w:r>
      <w:proofErr w:type="spellEnd"/>
    </w:p>
    <w:p w:rsidR="00B53740" w:rsidRPr="006B19AB" w:rsidRDefault="00B53740" w:rsidP="00B53740">
      <w:pPr>
        <w:spacing w:after="0" w:line="240" w:lineRule="auto"/>
        <w:ind w:firstLine="0"/>
        <w:jc w:val="left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</w:p>
    <w:p w:rsidR="00B53740" w:rsidRPr="006B19AB" w:rsidRDefault="00B53740" w:rsidP="00B53740">
      <w:pPr>
        <w:spacing w:after="0" w:line="240" w:lineRule="auto"/>
        <w:ind w:firstLine="1155"/>
        <w:textAlignment w:val="center"/>
        <w:rPr>
          <w:rFonts w:ascii="Times New Roman" w:hAnsi="Times New Roman"/>
          <w:szCs w:val="24"/>
          <w:lang w:val="en" w:eastAsia="bg-BG"/>
        </w:rPr>
      </w:pP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Параграф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единствен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.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Наредбата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се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издава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на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основание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чл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. 20,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ал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. 2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от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Закона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за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достъп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до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обществена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lang w:val="en" w:eastAsia="bg-BG"/>
        </w:rPr>
        <w:t>информация</w:t>
      </w:r>
      <w:proofErr w:type="spellEnd"/>
      <w:r w:rsidRPr="006B19AB">
        <w:rPr>
          <w:rFonts w:ascii="Times New Roman" w:hAnsi="Times New Roman"/>
          <w:szCs w:val="24"/>
          <w:lang w:val="en" w:eastAsia="bg-BG"/>
        </w:rPr>
        <w:t>.</w:t>
      </w:r>
    </w:p>
    <w:p w:rsidR="00B53740" w:rsidRPr="006B19AB" w:rsidRDefault="00B53740" w:rsidP="00B53740">
      <w:pPr>
        <w:spacing w:line="240" w:lineRule="auto"/>
        <w:ind w:firstLine="1155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</w:p>
    <w:p w:rsidR="00B53740" w:rsidRPr="006B19AB" w:rsidRDefault="00B53740" w:rsidP="00B53740">
      <w:pPr>
        <w:spacing w:after="0" w:line="240" w:lineRule="auto"/>
        <w:ind w:firstLine="0"/>
        <w:jc w:val="left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</w:p>
    <w:p w:rsidR="00B53740" w:rsidRPr="006B19AB" w:rsidRDefault="00B53740" w:rsidP="00B53740">
      <w:pPr>
        <w:spacing w:after="0" w:line="240" w:lineRule="auto"/>
        <w:ind w:firstLine="1155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Приложение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color w:val="000000"/>
          <w:szCs w:val="24"/>
          <w:lang w:val="en" w:eastAsia="bg-BG"/>
        </w:rPr>
        <w:t>към</w:t>
      </w:r>
      <w:proofErr w:type="spellEnd"/>
      <w:r w:rsidRPr="006B19AB">
        <w:rPr>
          <w:rFonts w:ascii="Times New Roman" w:hAnsi="Times New Roman"/>
          <w:color w:val="000000"/>
          <w:szCs w:val="24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u w:val="single"/>
          <w:lang w:val="en" w:eastAsia="bg-BG"/>
        </w:rPr>
        <w:t>член</w:t>
      </w:r>
      <w:proofErr w:type="spellEnd"/>
      <w:r w:rsidRPr="006B19AB">
        <w:rPr>
          <w:rFonts w:ascii="Times New Roman" w:hAnsi="Times New Roman"/>
          <w:szCs w:val="24"/>
          <w:u w:val="single"/>
          <w:lang w:val="en" w:eastAsia="bg-BG"/>
        </w:rPr>
        <w:t xml:space="preserve"> </w:t>
      </w:r>
      <w:proofErr w:type="spellStart"/>
      <w:r w:rsidRPr="006B19AB">
        <w:rPr>
          <w:rFonts w:ascii="Times New Roman" w:hAnsi="Times New Roman"/>
          <w:szCs w:val="24"/>
          <w:u w:val="single"/>
          <w:lang w:val="en" w:eastAsia="bg-BG"/>
        </w:rPr>
        <w:t>единствен</w:t>
      </w:r>
      <w:proofErr w:type="spellEnd"/>
    </w:p>
    <w:p w:rsidR="00B53740" w:rsidRPr="006B19AB" w:rsidRDefault="00B53740" w:rsidP="00B53740">
      <w:pPr>
        <w:spacing w:line="240" w:lineRule="auto"/>
        <w:ind w:firstLine="1155"/>
        <w:textAlignment w:val="center"/>
        <w:rPr>
          <w:rFonts w:ascii="Times New Roman" w:hAnsi="Times New Roman"/>
          <w:color w:val="000000"/>
          <w:szCs w:val="24"/>
          <w:lang w:val="en" w:eastAsia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B53740" w:rsidRPr="006B19AB" w:rsidTr="00E44547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Норматив за разход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0,01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0,02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0,02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0,04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0,26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0,30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0,67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proofErr w:type="spellStart"/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USBфлаш</w:t>
            </w:r>
            <w:proofErr w:type="spellEnd"/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 xml:space="preserve">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3,46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5,72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7,93 лв.</w:t>
            </w:r>
          </w:p>
        </w:tc>
      </w:tr>
      <w:tr w:rsidR="00B53740" w:rsidRPr="006B19AB" w:rsidTr="00E44547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740" w:rsidRPr="006B19AB" w:rsidRDefault="00B53740" w:rsidP="00E44547">
            <w:pPr>
              <w:spacing w:after="0" w:line="240" w:lineRule="auto"/>
              <w:ind w:firstLine="0"/>
              <w:jc w:val="left"/>
              <w:textAlignment w:val="center"/>
              <w:rPr>
                <w:rFonts w:ascii="Times New Roman" w:hAnsi="Times New Roman"/>
                <w:color w:val="000000"/>
                <w:szCs w:val="24"/>
                <w:lang w:val="bg-BG" w:eastAsia="bg-BG"/>
              </w:rPr>
            </w:pPr>
            <w:r w:rsidRPr="006B19AB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9,47 лв.</w:t>
            </w:r>
          </w:p>
        </w:tc>
      </w:tr>
    </w:tbl>
    <w:p w:rsidR="00B53740" w:rsidRDefault="00B53740" w:rsidP="00B53740"/>
    <w:p w:rsidR="00CF2ECA" w:rsidRDefault="00CF2ECA" w:rsidP="00B53740">
      <w:pPr>
        <w:ind w:firstLine="0"/>
      </w:pPr>
      <w:bookmarkStart w:id="0" w:name="_GoBack"/>
      <w:bookmarkEnd w:id="0"/>
    </w:p>
    <w:sectPr w:rsidR="00CF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0"/>
    <w:rsid w:val="00B53740"/>
    <w:rsid w:val="00C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4347"/>
  <w15:chartTrackingRefBased/>
  <w15:docId w15:val="{E8FCFE92-E915-401E-8E87-507DF88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40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Карталска</dc:creator>
  <cp:keywords/>
  <dc:description/>
  <cp:lastModifiedBy>Евгения Карталска</cp:lastModifiedBy>
  <cp:revision>1</cp:revision>
  <dcterms:created xsi:type="dcterms:W3CDTF">2022-03-25T12:56:00Z</dcterms:created>
  <dcterms:modified xsi:type="dcterms:W3CDTF">2022-03-25T12:59:00Z</dcterms:modified>
</cp:coreProperties>
</file>